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1B" w:rsidRPr="008D641B" w:rsidRDefault="008D641B" w:rsidP="008D641B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  <w:bookmarkStart w:id="0" w:name="_GoBack"/>
      <w:bookmarkEnd w:id="0"/>
      <w:r w:rsidRPr="008D641B">
        <w:rPr>
          <w:b/>
          <w:u w:val="single"/>
          <w:lang w:eastAsia="en-US"/>
        </w:rPr>
        <w:t>МОТИВИ</w:t>
      </w:r>
    </w:p>
    <w:p w:rsidR="008D641B" w:rsidRPr="008D641B" w:rsidRDefault="008D641B" w:rsidP="008D641B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</w:p>
    <w:p w:rsidR="008D641B" w:rsidRPr="00BB0419" w:rsidRDefault="00BB0419" w:rsidP="00BB04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BB0419">
        <w:rPr>
          <w:b/>
          <w:bCs/>
          <w:lang w:eastAsia="en-US"/>
        </w:rPr>
        <w:t>к</w:t>
      </w:r>
      <w:r w:rsidR="008D641B" w:rsidRPr="00BB0419">
        <w:rPr>
          <w:b/>
          <w:bCs/>
          <w:lang w:eastAsia="en-US"/>
        </w:rPr>
        <w:t>ъм</w:t>
      </w:r>
      <w:r w:rsidRPr="00BB0419">
        <w:rPr>
          <w:b/>
          <w:bCs/>
          <w:lang w:eastAsia="en-US"/>
        </w:rPr>
        <w:t xml:space="preserve"> п</w:t>
      </w:r>
      <w:r w:rsidR="008D641B" w:rsidRPr="00BB0419">
        <w:rPr>
          <w:b/>
          <w:bCs/>
          <w:lang w:eastAsia="en-US"/>
        </w:rPr>
        <w:t xml:space="preserve">роект на Наредба за изменение и допълнение </w:t>
      </w:r>
      <w:r w:rsidR="005C2B38" w:rsidRPr="00BB0419">
        <w:rPr>
          <w:b/>
          <w:bCs/>
          <w:lang w:eastAsia="en-US"/>
        </w:rPr>
        <w:t>на Наредба № 1 от 30 юли 2003г. за номенклатурата на видовете строежи (Обн. ДВ. бр.72 от 15 Август 2003</w:t>
      </w:r>
      <w:r w:rsidR="00CC0382">
        <w:rPr>
          <w:b/>
          <w:bCs/>
          <w:lang w:eastAsia="en-US"/>
        </w:rPr>
        <w:t xml:space="preserve"> </w:t>
      </w:r>
      <w:r w:rsidR="005C2B38" w:rsidRPr="00BB0419">
        <w:rPr>
          <w:b/>
          <w:bCs/>
          <w:lang w:eastAsia="en-US"/>
        </w:rPr>
        <w:t>г., изм. ДВ. бр.23 от 22 Март 2011</w:t>
      </w:r>
      <w:r w:rsidR="00CC0382">
        <w:rPr>
          <w:b/>
          <w:bCs/>
          <w:lang w:eastAsia="en-US"/>
        </w:rPr>
        <w:t xml:space="preserve"> </w:t>
      </w:r>
      <w:r w:rsidR="005C2B38" w:rsidRPr="00BB0419">
        <w:rPr>
          <w:b/>
          <w:bCs/>
          <w:lang w:eastAsia="en-US"/>
        </w:rPr>
        <w:t>г., изм. и доп. ДВ. бр.98 от 11 Декември 2012</w:t>
      </w:r>
      <w:r w:rsidR="00CC0382">
        <w:rPr>
          <w:b/>
          <w:bCs/>
          <w:lang w:eastAsia="en-US"/>
        </w:rPr>
        <w:t xml:space="preserve"> </w:t>
      </w:r>
      <w:r w:rsidR="005C2B38" w:rsidRPr="00BB0419">
        <w:rPr>
          <w:b/>
          <w:bCs/>
          <w:lang w:eastAsia="en-US"/>
        </w:rPr>
        <w:t>г.)</w:t>
      </w:r>
    </w:p>
    <w:p w:rsidR="00952993" w:rsidRPr="00BB0419" w:rsidRDefault="00952993" w:rsidP="00BB0419">
      <w:pPr>
        <w:spacing w:line="360" w:lineRule="auto"/>
        <w:jc w:val="center"/>
        <w:rPr>
          <w:b/>
        </w:rPr>
      </w:pPr>
    </w:p>
    <w:p w:rsidR="009E2BAF" w:rsidRDefault="009E2BAF" w:rsidP="00F97FE9">
      <w:pPr>
        <w:spacing w:line="360" w:lineRule="auto"/>
        <w:ind w:firstLine="709"/>
        <w:jc w:val="both"/>
      </w:pPr>
      <w:r>
        <w:t xml:space="preserve">Основният мотив за изготвяне на проект на </w:t>
      </w:r>
      <w:r w:rsidR="005C2B38" w:rsidRPr="005C2B38">
        <w:t>Наредба за изменение и допълнение на Наредба № 1 от 30 юли 2003</w:t>
      </w:r>
      <w:r w:rsidR="00CC0382">
        <w:t xml:space="preserve"> </w:t>
      </w:r>
      <w:r w:rsidR="005C2B38" w:rsidRPr="005C2B38">
        <w:t>г. за номенклатурата на видовете строежи</w:t>
      </w:r>
      <w:r>
        <w:t xml:space="preserve"> </w:t>
      </w:r>
      <w:r w:rsidR="005F75C1">
        <w:rPr>
          <w:lang w:val="en-US"/>
        </w:rPr>
        <w:t>(</w:t>
      </w:r>
      <w:r w:rsidR="005F75C1">
        <w:t>Наредба № 1 от 2003г.</w:t>
      </w:r>
      <w:r w:rsidR="005F75C1">
        <w:rPr>
          <w:lang w:val="en-US"/>
        </w:rPr>
        <w:t xml:space="preserve">) </w:t>
      </w:r>
      <w:r>
        <w:t xml:space="preserve">е </w:t>
      </w:r>
      <w:r w:rsidRPr="00F97FE9">
        <w:t>актуализиране, усъвършенстване и прецизиране на действащ</w:t>
      </w:r>
      <w:r>
        <w:t xml:space="preserve">ите разпоредби на </w:t>
      </w:r>
      <w:r w:rsidR="00741170">
        <w:t>н</w:t>
      </w:r>
      <w:r>
        <w:t>аредбата.</w:t>
      </w:r>
    </w:p>
    <w:p w:rsidR="00665468" w:rsidRDefault="00665468" w:rsidP="00665468">
      <w:pPr>
        <w:spacing w:line="360" w:lineRule="auto"/>
        <w:ind w:firstLine="709"/>
        <w:jc w:val="both"/>
      </w:pPr>
      <w:r>
        <w:t xml:space="preserve">Основната част от измененията и допълненията са свързани с обнародвания в Държавен вестник, бр. 13 от 7 февруари 2017 г. Закон за изменение и допълнение на Закона за устройство на територията и са с цел актуализиране на </w:t>
      </w:r>
      <w:r w:rsidRPr="005C2B38">
        <w:t>Наредба № 1 от 2003г.</w:t>
      </w:r>
      <w:r>
        <w:t xml:space="preserve"> и привеждането й в съответствие с нормативната уредба по устройство на територията, като в тази връзка е предложението за създаване на нова ал.6 към чл.10 от наредбата.</w:t>
      </w:r>
    </w:p>
    <w:p w:rsidR="005F75C1" w:rsidRDefault="00D83D03" w:rsidP="005F75C1">
      <w:pPr>
        <w:spacing w:line="360" w:lineRule="auto"/>
        <w:ind w:firstLine="709"/>
        <w:jc w:val="both"/>
        <w:textAlignment w:val="center"/>
      </w:pPr>
      <w:r>
        <w:t>Ч</w:t>
      </w:r>
      <w:r w:rsidR="005F75C1" w:rsidRPr="00F97FE9">
        <w:t xml:space="preserve">аст от измененията и допълненията са с цел </w:t>
      </w:r>
      <w:r w:rsidR="005F75C1">
        <w:t xml:space="preserve">усъвършенстване и прецизиране на </w:t>
      </w:r>
      <w:r w:rsidR="005F75C1" w:rsidRPr="005C2B38">
        <w:t>Наредба № 1 от 2003г.</w:t>
      </w:r>
      <w:r w:rsidR="005F75C1" w:rsidRPr="00F97FE9">
        <w:t>, като в тази връзка са предложените изменения и допълнения в</w:t>
      </w:r>
      <w:r w:rsidR="005F75C1">
        <w:t xml:space="preserve"> действащите разпоредби на чл.</w:t>
      </w:r>
      <w:r w:rsidR="000C3DDA">
        <w:t xml:space="preserve">2, ал.13, чл.9, ал.2, </w:t>
      </w:r>
      <w:r w:rsidR="005F75C1">
        <w:t xml:space="preserve">Приложение № 1 и </w:t>
      </w:r>
      <w:r w:rsidR="005F75C1">
        <w:rPr>
          <w:lang w:val="en"/>
        </w:rPr>
        <w:t xml:space="preserve">Приложение № 2 към </w:t>
      </w:r>
      <w:r w:rsidR="005F75C1" w:rsidRPr="001C4987">
        <w:rPr>
          <w:rStyle w:val="samedocreference1"/>
          <w:color w:val="auto"/>
          <w:u w:val="none"/>
          <w:lang w:val="en"/>
        </w:rPr>
        <w:t>чл. 4, ал. 5, т. 1</w:t>
      </w:r>
      <w:r w:rsidR="005F75C1" w:rsidRPr="001C4987">
        <w:rPr>
          <w:lang w:val="en"/>
        </w:rPr>
        <w:t xml:space="preserve">, </w:t>
      </w:r>
      <w:r w:rsidR="005F75C1" w:rsidRPr="001C4987">
        <w:rPr>
          <w:rStyle w:val="samedocreference1"/>
          <w:color w:val="auto"/>
          <w:u w:val="none"/>
          <w:lang w:val="en"/>
        </w:rPr>
        <w:t>чл. 6, ал. 3, т. 4 и ал. 6</w:t>
      </w:r>
      <w:r w:rsidR="005F75C1" w:rsidRPr="001C4987">
        <w:rPr>
          <w:lang w:val="en"/>
        </w:rPr>
        <w:t xml:space="preserve">, </w:t>
      </w:r>
      <w:r w:rsidR="005F75C1" w:rsidRPr="001C4987">
        <w:rPr>
          <w:rStyle w:val="samedocreference1"/>
          <w:color w:val="auto"/>
          <w:u w:val="none"/>
          <w:lang w:val="en"/>
        </w:rPr>
        <w:t>чл. 8, ал. 2, т. 3 и ал. 4</w:t>
      </w:r>
      <w:r w:rsidR="005F75C1" w:rsidRPr="001C4987">
        <w:rPr>
          <w:lang w:val="en"/>
        </w:rPr>
        <w:t xml:space="preserve"> и </w:t>
      </w:r>
      <w:r w:rsidR="005F75C1" w:rsidRPr="001C4987">
        <w:rPr>
          <w:rStyle w:val="samedocreference1"/>
          <w:color w:val="auto"/>
          <w:u w:val="none"/>
          <w:lang w:val="en"/>
        </w:rPr>
        <w:t>чл. 10, ал. 1, т. 4</w:t>
      </w:r>
      <w:r w:rsidR="005F75C1">
        <w:rPr>
          <w:rStyle w:val="samedocreference1"/>
          <w:color w:val="auto"/>
          <w:u w:val="none"/>
        </w:rPr>
        <w:t xml:space="preserve"> </w:t>
      </w:r>
      <w:r w:rsidR="005F75C1">
        <w:t>от наредбата</w:t>
      </w:r>
      <w:r w:rsidR="005F75C1" w:rsidRPr="00F97FE9">
        <w:t>.</w:t>
      </w:r>
    </w:p>
    <w:p w:rsidR="006B13CE" w:rsidRPr="006B13CE" w:rsidRDefault="006B13CE" w:rsidP="006B13CE">
      <w:pPr>
        <w:spacing w:line="360" w:lineRule="auto"/>
        <w:ind w:firstLine="709"/>
        <w:jc w:val="both"/>
        <w:textAlignment w:val="center"/>
      </w:pPr>
      <w:r w:rsidRPr="006B13CE">
        <w:t xml:space="preserve">Направеното с проекта предложение за изменение на чл.9, ал.2 от Наредба № 1 от 2003г. е с цел нееднозначното тълкуване на цитираната разпоредба и привеждането й в </w:t>
      </w:r>
      <w:r w:rsidR="00525758">
        <w:t xml:space="preserve">пълно </w:t>
      </w:r>
      <w:r w:rsidRPr="006B13CE">
        <w:t>съответствие с разпоредбата на чл.137, ал.1, т.4, б. „д“ от Закона за устройство на територията.</w:t>
      </w:r>
    </w:p>
    <w:p w:rsidR="006B13CE" w:rsidRPr="006B13CE" w:rsidRDefault="006B13CE" w:rsidP="006B13CE">
      <w:pPr>
        <w:spacing w:line="360" w:lineRule="auto"/>
        <w:ind w:firstLine="709"/>
        <w:jc w:val="both"/>
        <w:textAlignment w:val="center"/>
      </w:pPr>
      <w:r w:rsidRPr="006B13CE">
        <w:lastRenderedPageBreak/>
        <w:t xml:space="preserve">Предвиденото с проекта изменение на забележката към т.3 от </w:t>
      </w:r>
      <w:r w:rsidRPr="006B13CE">
        <w:rPr>
          <w:shd w:val="clear" w:color="auto" w:fill="FEFEFE"/>
        </w:rPr>
        <w:t>Приложение № 2</w:t>
      </w:r>
      <w:r w:rsidRPr="006B13CE">
        <w:rPr>
          <w:highlight w:val="white"/>
          <w:shd w:val="clear" w:color="auto" w:fill="FEFEFE"/>
        </w:rPr>
        <w:t xml:space="preserve"> към чл.4, ал.5, т.1, чл.6, ал.3, т.4 и ал.6, чл.8, ал.2, т.3 и ал.4 и чл.10, ал.1, т.4</w:t>
      </w:r>
      <w:r w:rsidRPr="006B13CE">
        <w:rPr>
          <w:shd w:val="clear" w:color="auto" w:fill="FEFEFE"/>
        </w:rPr>
        <w:t xml:space="preserve"> от </w:t>
      </w:r>
      <w:r w:rsidRPr="006B13CE">
        <w:t xml:space="preserve">Наредба № 1 от 2003г. е съобразено с обстоятелството, че центровете за </w:t>
      </w:r>
      <w:r w:rsidR="00525758">
        <w:t xml:space="preserve">временно </w:t>
      </w:r>
      <w:r w:rsidRPr="006B13CE">
        <w:t>настаняване</w:t>
      </w:r>
      <w:r w:rsidR="00525758">
        <w:t>, кризисните центрове и приютите са с функционални характеристики на общежития</w:t>
      </w:r>
      <w:r w:rsidRPr="006B13CE">
        <w:t xml:space="preserve">, чиято категория следва да се определя по </w:t>
      </w:r>
      <w:r w:rsidR="00525758">
        <w:t xml:space="preserve">критерия </w:t>
      </w:r>
      <w:r w:rsidRPr="006B13CE">
        <w:t>брой места за</w:t>
      </w:r>
      <w:r w:rsidR="00525758">
        <w:t xml:space="preserve"> посетители</w:t>
      </w:r>
      <w:r w:rsidR="000C3DDA">
        <w:t xml:space="preserve"> и разгъната застроена площ</w:t>
      </w:r>
      <w:r w:rsidRPr="006B13CE">
        <w:t>,</w:t>
      </w:r>
      <w:r w:rsidR="00525758">
        <w:t xml:space="preserve"> а не по критериите за еднофамилни и многофамилни жилищни сгради</w:t>
      </w:r>
      <w:r w:rsidRPr="006B13CE">
        <w:t xml:space="preserve">. </w:t>
      </w:r>
    </w:p>
    <w:p w:rsidR="006B13CE" w:rsidRPr="006B13CE" w:rsidRDefault="006B13CE" w:rsidP="006B13CE">
      <w:pPr>
        <w:spacing w:line="360" w:lineRule="auto"/>
        <w:ind w:firstLine="709"/>
        <w:jc w:val="both"/>
        <w:textAlignment w:val="center"/>
      </w:pPr>
      <w:r w:rsidRPr="006B13CE">
        <w:t xml:space="preserve">Направеното с проекта предложение за изменение и допълнение на т.5 от </w:t>
      </w:r>
      <w:r w:rsidRPr="006B13CE">
        <w:rPr>
          <w:shd w:val="clear" w:color="auto" w:fill="FEFEFE"/>
        </w:rPr>
        <w:t>Приложение № 2</w:t>
      </w:r>
      <w:r w:rsidRPr="006B13CE">
        <w:rPr>
          <w:highlight w:val="white"/>
          <w:shd w:val="clear" w:color="auto" w:fill="FEFEFE"/>
        </w:rPr>
        <w:t xml:space="preserve"> към чл.4, ал.5, т.1, чл.6, ал.3, т.4 и ал.6, чл.8, ал.2, т.3 и ал.4 и чл.10, ал.1, т.4</w:t>
      </w:r>
      <w:r w:rsidRPr="006B13CE">
        <w:rPr>
          <w:shd w:val="clear" w:color="auto" w:fill="FEFEFE"/>
        </w:rPr>
        <w:t xml:space="preserve"> от </w:t>
      </w:r>
      <w:r w:rsidRPr="006B13CE">
        <w:t xml:space="preserve">Наредба № 1 от 2003г. е с цел </w:t>
      </w:r>
      <w:r w:rsidR="00525758">
        <w:t xml:space="preserve">недопускане на нееднозначно определяне на категорията на </w:t>
      </w:r>
      <w:r w:rsidRPr="006B13CE">
        <w:t>крематориуми</w:t>
      </w:r>
      <w:r w:rsidR="000C3DDA">
        <w:t>те</w:t>
      </w:r>
      <w:r w:rsidR="00525758">
        <w:t xml:space="preserve">, които са определени като </w:t>
      </w:r>
      <w:r w:rsidRPr="006B13CE">
        <w:t xml:space="preserve">строежи от първа категория по т.142 от Приложение № 1 към </w:t>
      </w:r>
      <w:r w:rsidR="00525758">
        <w:t>чл.2, ал.13 на наредбата</w:t>
      </w:r>
      <w:r w:rsidRPr="006B13CE">
        <w:t xml:space="preserve">. </w:t>
      </w:r>
    </w:p>
    <w:p w:rsidR="00BE2660" w:rsidRDefault="00D83D03" w:rsidP="00BE2660">
      <w:pPr>
        <w:spacing w:line="360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Останалата ч</w:t>
      </w:r>
      <w:r w:rsidR="00BE2660">
        <w:rPr>
          <w:bCs/>
          <w:lang w:eastAsia="en-US"/>
        </w:rPr>
        <w:t xml:space="preserve">аст от предложенията </w:t>
      </w:r>
      <w:r w:rsidR="001B48AC">
        <w:rPr>
          <w:bCs/>
          <w:lang w:eastAsia="en-US"/>
        </w:rPr>
        <w:t xml:space="preserve">за изменения и допълнения на </w:t>
      </w:r>
      <w:r w:rsidR="001B48AC" w:rsidRPr="005C2B38">
        <w:t>Наредба № 1 от 2003г.</w:t>
      </w:r>
      <w:r w:rsidR="001B48AC">
        <w:t xml:space="preserve"> </w:t>
      </w:r>
      <w:r w:rsidR="001B48AC" w:rsidRPr="001B48AC">
        <w:rPr>
          <w:bCs/>
          <w:lang w:eastAsia="en-US"/>
        </w:rPr>
        <w:t xml:space="preserve">са свързани с </w:t>
      </w:r>
      <w:r w:rsidR="001B48AC" w:rsidRPr="001B48AC">
        <w:rPr>
          <w:shd w:val="clear" w:color="auto" w:fill="FEFEFE"/>
        </w:rPr>
        <w:t>допълване на номенклатурата на сградите и съоръженията за обществено обслужване по Приложение № 2</w:t>
      </w:r>
      <w:r w:rsidR="001B48AC" w:rsidRPr="001B48AC">
        <w:rPr>
          <w:highlight w:val="white"/>
          <w:shd w:val="clear" w:color="auto" w:fill="FEFEFE"/>
        </w:rPr>
        <w:t xml:space="preserve"> към чл.4, ал.5, т.1, чл.6, ал.3, т.4 и ал.6, чл.8, ал.2, т.3 и ал.4 и чл.10, ал.1, т.4</w:t>
      </w:r>
      <w:r w:rsidR="001B48AC" w:rsidRPr="001B48AC">
        <w:rPr>
          <w:shd w:val="clear" w:color="auto" w:fill="FEFEFE"/>
        </w:rPr>
        <w:t xml:space="preserve"> от наредбата </w:t>
      </w:r>
      <w:r w:rsidR="00BE2660">
        <w:rPr>
          <w:shd w:val="clear" w:color="auto" w:fill="FEFEFE"/>
        </w:rPr>
        <w:t xml:space="preserve">с два вида сгради – автосервизи и автомивки, за които съществуват определени изисквания в действащи подзаконови нормативни актове, които следва да се изпълняват при тяхното проектиране, изграждане и въвеждане в експлоатация. Предвид характеристиката на автосервизите и автомивките да предоставят услуги на населението същите са включени в номенклатурата по т.7 от </w:t>
      </w:r>
      <w:r w:rsidR="00BE2660" w:rsidRPr="001F4770">
        <w:rPr>
          <w:shd w:val="clear" w:color="auto" w:fill="FEFEFE"/>
        </w:rPr>
        <w:t>Приложение № 2</w:t>
      </w:r>
      <w:r w:rsidR="00BE2660" w:rsidRPr="0060670A">
        <w:rPr>
          <w:highlight w:val="white"/>
          <w:shd w:val="clear" w:color="auto" w:fill="FEFEFE"/>
        </w:rPr>
        <w:t xml:space="preserve"> </w:t>
      </w:r>
      <w:r w:rsidR="00BE2660" w:rsidRPr="003F6A99">
        <w:rPr>
          <w:highlight w:val="white"/>
          <w:shd w:val="clear" w:color="auto" w:fill="FEFEFE"/>
        </w:rPr>
        <w:t>към чл.4, ал.5, т.1, чл.6, ал.3, т.4 и ал.6, чл.8, ал.2, т.3 и ал.4 и чл.10, ал.1, т.4</w:t>
      </w:r>
      <w:r w:rsidR="00BE2660">
        <w:rPr>
          <w:shd w:val="clear" w:color="auto" w:fill="FEFEFE"/>
        </w:rPr>
        <w:t xml:space="preserve"> от наредбата,</w:t>
      </w:r>
      <w:r w:rsidR="00BE2660" w:rsidRPr="001F4770">
        <w:rPr>
          <w:shd w:val="clear" w:color="auto" w:fill="FEFEFE"/>
        </w:rPr>
        <w:t xml:space="preserve"> </w:t>
      </w:r>
      <w:r w:rsidR="00BE2660">
        <w:rPr>
          <w:shd w:val="clear" w:color="auto" w:fill="FEFEFE"/>
        </w:rPr>
        <w:t xml:space="preserve">като сгради за обществено обслужване. </w:t>
      </w:r>
      <w:r w:rsidR="00BE2660">
        <w:rPr>
          <w:bCs/>
          <w:lang w:eastAsia="en-US"/>
        </w:rPr>
        <w:t xml:space="preserve"> </w:t>
      </w:r>
    </w:p>
    <w:p w:rsidR="001C4987" w:rsidRDefault="001C4987" w:rsidP="001C4987">
      <w:pPr>
        <w:spacing w:line="360" w:lineRule="auto"/>
        <w:ind w:firstLine="709"/>
        <w:jc w:val="both"/>
        <w:textAlignment w:val="center"/>
      </w:pPr>
      <w:r w:rsidRPr="001C4987">
        <w:lastRenderedPageBreak/>
        <w:t>Предложените с проекта изменения и допълнения на Наредба № 1 от 30 юли 2003г. за номенклатурата на видовете строежи са съобразени с настъпилите промени в нормативната уредба и са в пълно съответствие с</w:t>
      </w:r>
      <w:r w:rsidR="001D515B">
        <w:rPr>
          <w:lang w:val="en-US"/>
        </w:rPr>
        <w:t xml:space="preserve"> </w:t>
      </w:r>
      <w:r w:rsidR="001D515B">
        <w:t>действащите разпоредби на Закона за устройство на територията</w:t>
      </w:r>
      <w:r w:rsidRPr="001C4987">
        <w:t>.</w:t>
      </w:r>
    </w:p>
    <w:p w:rsidR="001C4987" w:rsidRPr="00F97FE9" w:rsidRDefault="001C4987" w:rsidP="001C4987">
      <w:pPr>
        <w:spacing w:line="360" w:lineRule="auto"/>
        <w:ind w:firstLine="709"/>
        <w:jc w:val="both"/>
        <w:textAlignment w:val="center"/>
      </w:pPr>
    </w:p>
    <w:p w:rsidR="00F97FE9" w:rsidRPr="00F97FE9" w:rsidRDefault="00F97FE9" w:rsidP="00F97FE9">
      <w:pPr>
        <w:spacing w:line="360" w:lineRule="auto"/>
        <w:jc w:val="both"/>
      </w:pPr>
      <w:r w:rsidRPr="00F97FE9">
        <w:tab/>
      </w:r>
    </w:p>
    <w:sectPr w:rsidR="00F97FE9" w:rsidRPr="00F97FE9" w:rsidSect="00D15B3F">
      <w:footerReference w:type="first" r:id="rId6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3D" w:rsidRDefault="005A023D">
      <w:r>
        <w:separator/>
      </w:r>
    </w:p>
  </w:endnote>
  <w:endnote w:type="continuationSeparator" w:id="0">
    <w:p w:rsidR="005A023D" w:rsidRDefault="005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5A023D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3D" w:rsidRDefault="005A023D">
      <w:r>
        <w:separator/>
      </w:r>
    </w:p>
  </w:footnote>
  <w:footnote w:type="continuationSeparator" w:id="0">
    <w:p w:rsidR="005A023D" w:rsidRDefault="005A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7129F"/>
    <w:rsid w:val="0008513C"/>
    <w:rsid w:val="000A0DAB"/>
    <w:rsid w:val="000C3DDA"/>
    <w:rsid w:val="000C4B4F"/>
    <w:rsid w:val="000D5020"/>
    <w:rsid w:val="000D76E6"/>
    <w:rsid w:val="000F13CE"/>
    <w:rsid w:val="00111CB6"/>
    <w:rsid w:val="00113FC1"/>
    <w:rsid w:val="00121F15"/>
    <w:rsid w:val="00136D0F"/>
    <w:rsid w:val="00137DB0"/>
    <w:rsid w:val="00151FA3"/>
    <w:rsid w:val="001527D4"/>
    <w:rsid w:val="00190135"/>
    <w:rsid w:val="00191412"/>
    <w:rsid w:val="001A1C8A"/>
    <w:rsid w:val="001A5B9C"/>
    <w:rsid w:val="001B06CB"/>
    <w:rsid w:val="001B48AC"/>
    <w:rsid w:val="001C4987"/>
    <w:rsid w:val="001D515B"/>
    <w:rsid w:val="001D6A25"/>
    <w:rsid w:val="002215CA"/>
    <w:rsid w:val="0023394D"/>
    <w:rsid w:val="002435E3"/>
    <w:rsid w:val="00261B26"/>
    <w:rsid w:val="002907CF"/>
    <w:rsid w:val="002A66B6"/>
    <w:rsid w:val="002B34FA"/>
    <w:rsid w:val="002E1186"/>
    <w:rsid w:val="002E2B51"/>
    <w:rsid w:val="002F22C6"/>
    <w:rsid w:val="00334F05"/>
    <w:rsid w:val="003953A7"/>
    <w:rsid w:val="0039583D"/>
    <w:rsid w:val="003E032C"/>
    <w:rsid w:val="003E3DF1"/>
    <w:rsid w:val="003F5EDD"/>
    <w:rsid w:val="00415E9C"/>
    <w:rsid w:val="00427582"/>
    <w:rsid w:val="00472E8D"/>
    <w:rsid w:val="004801B7"/>
    <w:rsid w:val="00480391"/>
    <w:rsid w:val="004956B7"/>
    <w:rsid w:val="004B64AE"/>
    <w:rsid w:val="004C29D3"/>
    <w:rsid w:val="004C46C8"/>
    <w:rsid w:val="00506E53"/>
    <w:rsid w:val="00517F09"/>
    <w:rsid w:val="005231C4"/>
    <w:rsid w:val="00525758"/>
    <w:rsid w:val="00566215"/>
    <w:rsid w:val="00570D77"/>
    <w:rsid w:val="00572029"/>
    <w:rsid w:val="00573202"/>
    <w:rsid w:val="00576A34"/>
    <w:rsid w:val="005A023D"/>
    <w:rsid w:val="005C2B38"/>
    <w:rsid w:val="005D1C6C"/>
    <w:rsid w:val="005F75C1"/>
    <w:rsid w:val="006011AA"/>
    <w:rsid w:val="0065148D"/>
    <w:rsid w:val="00665468"/>
    <w:rsid w:val="006847D8"/>
    <w:rsid w:val="006B13CE"/>
    <w:rsid w:val="006B7F91"/>
    <w:rsid w:val="006D424D"/>
    <w:rsid w:val="006E1166"/>
    <w:rsid w:val="006E4577"/>
    <w:rsid w:val="006F0B70"/>
    <w:rsid w:val="007302DA"/>
    <w:rsid w:val="00741170"/>
    <w:rsid w:val="007428C9"/>
    <w:rsid w:val="007448DF"/>
    <w:rsid w:val="00777ECD"/>
    <w:rsid w:val="007B34D6"/>
    <w:rsid w:val="007B505A"/>
    <w:rsid w:val="007B5AD1"/>
    <w:rsid w:val="007C3BD8"/>
    <w:rsid w:val="007D08CA"/>
    <w:rsid w:val="007D700E"/>
    <w:rsid w:val="0080223F"/>
    <w:rsid w:val="00864D16"/>
    <w:rsid w:val="00884E04"/>
    <w:rsid w:val="008A42C6"/>
    <w:rsid w:val="008B0255"/>
    <w:rsid w:val="008C0DA0"/>
    <w:rsid w:val="008D641B"/>
    <w:rsid w:val="008D6C24"/>
    <w:rsid w:val="008D7224"/>
    <w:rsid w:val="008F2601"/>
    <w:rsid w:val="008F5763"/>
    <w:rsid w:val="00946BB2"/>
    <w:rsid w:val="00952993"/>
    <w:rsid w:val="00952BA2"/>
    <w:rsid w:val="00976840"/>
    <w:rsid w:val="00982738"/>
    <w:rsid w:val="0098726A"/>
    <w:rsid w:val="009B0B53"/>
    <w:rsid w:val="009E18FF"/>
    <w:rsid w:val="009E2BAF"/>
    <w:rsid w:val="009E2E81"/>
    <w:rsid w:val="009F44A3"/>
    <w:rsid w:val="00A13E81"/>
    <w:rsid w:val="00A1592E"/>
    <w:rsid w:val="00A212CC"/>
    <w:rsid w:val="00A21DE7"/>
    <w:rsid w:val="00A30D86"/>
    <w:rsid w:val="00A321EC"/>
    <w:rsid w:val="00A44617"/>
    <w:rsid w:val="00A477D7"/>
    <w:rsid w:val="00A56504"/>
    <w:rsid w:val="00A66E99"/>
    <w:rsid w:val="00A923C0"/>
    <w:rsid w:val="00AB673B"/>
    <w:rsid w:val="00AE415A"/>
    <w:rsid w:val="00AF055B"/>
    <w:rsid w:val="00AF0E68"/>
    <w:rsid w:val="00AF588D"/>
    <w:rsid w:val="00B0692C"/>
    <w:rsid w:val="00B07DA5"/>
    <w:rsid w:val="00B10B07"/>
    <w:rsid w:val="00B217A7"/>
    <w:rsid w:val="00B409DF"/>
    <w:rsid w:val="00B90B27"/>
    <w:rsid w:val="00BA5EC4"/>
    <w:rsid w:val="00BA7B65"/>
    <w:rsid w:val="00BB0419"/>
    <w:rsid w:val="00BD550F"/>
    <w:rsid w:val="00BE2660"/>
    <w:rsid w:val="00BE2A2C"/>
    <w:rsid w:val="00BF39BB"/>
    <w:rsid w:val="00BF54B9"/>
    <w:rsid w:val="00C12617"/>
    <w:rsid w:val="00C4693F"/>
    <w:rsid w:val="00C94C29"/>
    <w:rsid w:val="00C97920"/>
    <w:rsid w:val="00CB0154"/>
    <w:rsid w:val="00CC0382"/>
    <w:rsid w:val="00CC0EFC"/>
    <w:rsid w:val="00CC3DBC"/>
    <w:rsid w:val="00CE7DCF"/>
    <w:rsid w:val="00D13551"/>
    <w:rsid w:val="00D14AFB"/>
    <w:rsid w:val="00D15B3F"/>
    <w:rsid w:val="00D34E68"/>
    <w:rsid w:val="00D36D40"/>
    <w:rsid w:val="00D506F1"/>
    <w:rsid w:val="00D72485"/>
    <w:rsid w:val="00D83D03"/>
    <w:rsid w:val="00D929E0"/>
    <w:rsid w:val="00D97342"/>
    <w:rsid w:val="00DB0AF2"/>
    <w:rsid w:val="00DB468D"/>
    <w:rsid w:val="00DB68FE"/>
    <w:rsid w:val="00DD3DFE"/>
    <w:rsid w:val="00DE54D4"/>
    <w:rsid w:val="00DF2FD9"/>
    <w:rsid w:val="00E00261"/>
    <w:rsid w:val="00E576FF"/>
    <w:rsid w:val="00E84248"/>
    <w:rsid w:val="00E90F95"/>
    <w:rsid w:val="00EF3208"/>
    <w:rsid w:val="00F1165F"/>
    <w:rsid w:val="00F12866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5DFD"/>
    <w:rsid w:val="00F87A4A"/>
    <w:rsid w:val="00F97FE9"/>
    <w:rsid w:val="00FA2D49"/>
    <w:rsid w:val="00FA7B92"/>
    <w:rsid w:val="00FC01EE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37F1B0-684F-4744-8A48-58882B4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basedOn w:val="DefaultParagraphFont"/>
    <w:rsid w:val="00480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39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8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391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48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391"/>
    <w:rPr>
      <w:rFonts w:ascii="Tahoma" w:hAnsi="Tahoma" w:cs="Tahoma"/>
      <w:sz w:val="16"/>
      <w:szCs w:val="16"/>
      <w:lang w:val="bg-BG" w:eastAsia="bg-BG"/>
    </w:rPr>
  </w:style>
  <w:style w:type="character" w:customStyle="1" w:styleId="samedocreference1">
    <w:name w:val="samedocreference1"/>
    <w:basedOn w:val="DefaultParagraphFont"/>
    <w:rsid w:val="001C4987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3508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2017-03-09T08:24:00Z</cp:lastPrinted>
  <dcterms:created xsi:type="dcterms:W3CDTF">2017-03-23T08:51:00Z</dcterms:created>
  <dcterms:modified xsi:type="dcterms:W3CDTF">2017-03-23T08:51:00Z</dcterms:modified>
</cp:coreProperties>
</file>